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480" w:lineRule="atLeast"/>
        <w:rPr>
          <w:rFonts w:ascii="黑体" w:hAnsi="黑体" w:eastAsia="黑体" w:cs="方正小标宋简体"/>
          <w:sz w:val="32"/>
          <w:szCs w:val="34"/>
          <w:shd w:val="clear" w:color="auto" w:fill="FFFFFF"/>
        </w:rPr>
      </w:pPr>
      <w:r>
        <w:rPr>
          <w:rFonts w:hint="eastAsia" w:ascii="黑体" w:hAnsi="黑体" w:eastAsia="黑体" w:cs="方正小标宋简体"/>
          <w:sz w:val="32"/>
          <w:szCs w:val="34"/>
          <w:shd w:val="clear" w:color="auto" w:fill="FFFFFF"/>
        </w:rPr>
        <w:t>附件2</w:t>
      </w:r>
    </w:p>
    <w:p>
      <w:pPr>
        <w:pStyle w:val="2"/>
        <w:shd w:val="clear" w:color="auto" w:fill="FFFFFF"/>
        <w:spacing w:before="312" w:beforeLines="100" w:beforeAutospacing="0" w:after="0" w:afterAutospacing="0" w:line="580" w:lineRule="atLeast"/>
        <w:jc w:val="center"/>
        <w:rPr>
          <w:rFonts w:ascii="方正小标宋简体" w:hAnsi="方正小标宋简体" w:eastAsia="方正小标宋简体" w:cs="方正小标宋简体"/>
          <w:sz w:val="36"/>
          <w:szCs w:val="34"/>
          <w:shd w:val="clear" w:color="auto" w:fill="FFFFFF"/>
        </w:rPr>
      </w:pPr>
      <w:r>
        <w:rPr>
          <w:rFonts w:ascii="方正小标宋简体" w:hAnsi="方正小标宋简体" w:eastAsia="方正小标宋简体" w:cs="方正小标宋简体"/>
          <w:sz w:val="36"/>
          <w:szCs w:val="34"/>
          <w:shd w:val="clear" w:color="auto" w:fill="FFFFFF"/>
        </w:rPr>
        <w:t>关于山东省电子健康通行码申领使用、查询疫情风险</w:t>
      </w:r>
    </w:p>
    <w:p>
      <w:pPr>
        <w:pStyle w:val="2"/>
        <w:shd w:val="clear" w:color="auto" w:fill="FFFFFF"/>
        <w:spacing w:before="0" w:beforeAutospacing="0" w:after="0" w:afterAutospacing="0" w:line="580" w:lineRule="atLeast"/>
        <w:jc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ascii="方正小标宋简体" w:hAnsi="方正小标宋简体" w:eastAsia="方正小标宋简体" w:cs="方正小标宋简体"/>
          <w:sz w:val="36"/>
          <w:szCs w:val="34"/>
          <w:shd w:val="clear" w:color="auto" w:fill="FFFFFF"/>
        </w:rPr>
        <w:t>等级等</w:t>
      </w:r>
      <w:r>
        <w:rPr>
          <w:rFonts w:hint="eastAsia" w:ascii="方正小标宋简体" w:hAnsi="方正小标宋简体" w:eastAsia="方正小标宋简体" w:cs="方正小标宋简体"/>
          <w:sz w:val="36"/>
          <w:szCs w:val="34"/>
          <w:shd w:val="clear" w:color="auto" w:fill="FFFFFF"/>
        </w:rPr>
        <w:t>有关问题的说明</w:t>
      </w:r>
      <w:r>
        <w:rPr>
          <w:rFonts w:hint="eastAsia" w:ascii="仿宋_GB2312" w:hAnsi="仿宋_GB2312" w:eastAsia="仿宋_GB2312" w:cs="仿宋_GB2312"/>
          <w:sz w:val="36"/>
          <w:szCs w:val="34"/>
        </w:rPr>
        <w:t xml:space="preserve">       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                                           </w:t>
      </w:r>
    </w:p>
    <w:p>
      <w:pPr>
        <w:pStyle w:val="2"/>
        <w:shd w:val="clear" w:color="auto" w:fill="FFFFFF"/>
        <w:spacing w:before="312" w:beforeLines="100" w:beforeAutospacing="0" w:after="0" w:afterAutospacing="0" w:line="590" w:lineRule="exact"/>
        <w:jc w:val="both"/>
        <w:rPr>
          <w:rFonts w:ascii="黑体" w:hAnsi="黑体" w:eastAsia="黑体" w:cs="仿宋_GB2312"/>
          <w:spacing w:val="10"/>
          <w:sz w:val="32"/>
          <w:szCs w:val="30"/>
        </w:rPr>
      </w:pPr>
      <w:r>
        <w:rPr>
          <w:rFonts w:hint="eastAsia" w:ascii="仿宋_GB2312" w:hAnsi="仿宋_GB2312" w:eastAsia="仿宋_GB2312" w:cs="仿宋_GB2312"/>
          <w:spacing w:val="10"/>
          <w:sz w:val="32"/>
          <w:szCs w:val="30"/>
        </w:rPr>
        <w:t>　</w:t>
      </w:r>
      <w:r>
        <w:rPr>
          <w:rFonts w:hint="eastAsia" w:ascii="黑体" w:hAnsi="黑体" w:eastAsia="黑体" w:cs="仿宋_GB2312"/>
          <w:spacing w:val="10"/>
          <w:sz w:val="32"/>
          <w:szCs w:val="30"/>
        </w:rPr>
        <w:t xml:space="preserve"> 一、如何申请办理和使用山东省电子健康通行码</w:t>
      </w:r>
    </w:p>
    <w:p>
      <w:pPr>
        <w:pStyle w:val="2"/>
        <w:shd w:val="clear" w:color="auto" w:fill="FFFFFF"/>
        <w:spacing w:before="0" w:beforeAutospacing="0" w:after="0" w:afterAutospacing="0" w:line="590" w:lineRule="exact"/>
        <w:jc w:val="both"/>
        <w:rPr>
          <w:rFonts w:ascii="仿宋_GB2312" w:hAnsi="仿宋_GB2312" w:eastAsia="仿宋_GB2312" w:cs="仿宋_GB2312"/>
          <w:spacing w:val="10"/>
          <w:sz w:val="32"/>
          <w:szCs w:val="30"/>
        </w:rPr>
      </w:pPr>
      <w:r>
        <w:rPr>
          <w:rFonts w:hint="eastAsia" w:ascii="仿宋_GB2312" w:hAnsi="仿宋_GB2312" w:eastAsia="仿宋_GB2312" w:cs="仿宋_GB2312"/>
          <w:spacing w:val="10"/>
          <w:sz w:val="32"/>
          <w:szCs w:val="30"/>
        </w:rPr>
        <w:t xml:space="preserve">   山东省电子健康通行码可通过三种途径办理。一是微信关注“健康山东服务号”微信公众号，进入“防疫专区”办理;二是下载“爱山东”APP，进入首页“热点应用”办理;三是支付宝首页搜索“山东健康通行卡”办理。经实名认证后，填写申报信息获取“山东省电子健康通行码”。其中：</w:t>
      </w:r>
    </w:p>
    <w:p>
      <w:pPr>
        <w:pStyle w:val="2"/>
        <w:shd w:val="clear" w:color="auto" w:fill="FFFFFF"/>
        <w:spacing w:before="0" w:beforeAutospacing="0" w:after="0" w:afterAutospacing="0" w:line="590" w:lineRule="exact"/>
        <w:jc w:val="both"/>
        <w:rPr>
          <w:rFonts w:ascii="仿宋_GB2312" w:hAnsi="仿宋_GB2312" w:eastAsia="仿宋_GB2312" w:cs="仿宋_GB2312"/>
          <w:spacing w:val="10"/>
          <w:sz w:val="32"/>
          <w:szCs w:val="30"/>
        </w:rPr>
      </w:pPr>
      <w:r>
        <w:rPr>
          <w:rFonts w:hint="eastAsia" w:ascii="仿宋_GB2312" w:hAnsi="仿宋_GB2312" w:eastAsia="仿宋_GB2312" w:cs="仿宋_GB2312"/>
          <w:spacing w:val="10"/>
          <w:sz w:val="32"/>
          <w:szCs w:val="30"/>
        </w:rPr>
        <w:t xml:space="preserve">    1.山东省居民可直接点击“健康通行卡”栏目，选中“通行码申请”，按照提示，仅需填写姓名、证件类型、证件号码、手机号码、国籍(地区)、居住地址、14天内接触史7项基本信息，并作出承诺后，即可领取健康通行码。</w:t>
      </w:r>
    </w:p>
    <w:p>
      <w:pPr>
        <w:pStyle w:val="2"/>
        <w:shd w:val="clear" w:color="auto" w:fill="FFFFFF"/>
        <w:spacing w:before="0" w:beforeAutospacing="0" w:after="0" w:afterAutospacing="0" w:line="590" w:lineRule="exact"/>
        <w:ind w:firstLine="680" w:firstLineChars="200"/>
        <w:jc w:val="both"/>
        <w:rPr>
          <w:rFonts w:ascii="仿宋_GB2312" w:hAnsi="仿宋_GB2312" w:eastAsia="仿宋_GB2312" w:cs="仿宋_GB2312"/>
          <w:spacing w:val="10"/>
          <w:sz w:val="32"/>
          <w:szCs w:val="30"/>
        </w:rPr>
      </w:pPr>
      <w:r>
        <w:rPr>
          <w:rFonts w:hint="eastAsia" w:ascii="仿宋_GB2312" w:hAnsi="仿宋_GB2312" w:eastAsia="仿宋_GB2312" w:cs="仿宋_GB2312"/>
          <w:spacing w:val="10"/>
          <w:sz w:val="32"/>
          <w:szCs w:val="30"/>
        </w:rPr>
        <w:t>2.外省来鲁(返鲁)人员，到达我省后须通过“来鲁申报”模块转码为山东省健康通行码，持绿码一律通行。</w:t>
      </w:r>
    </w:p>
    <w:p>
      <w:pPr>
        <w:pStyle w:val="2"/>
        <w:shd w:val="clear" w:color="auto" w:fill="FFFFFF"/>
        <w:spacing w:before="0" w:beforeAutospacing="0" w:after="0" w:afterAutospacing="0" w:line="590" w:lineRule="exact"/>
        <w:jc w:val="both"/>
        <w:rPr>
          <w:rFonts w:ascii="仿宋_GB2312" w:hAnsi="仿宋_GB2312" w:eastAsia="仿宋_GB2312" w:cs="仿宋_GB2312"/>
          <w:spacing w:val="10"/>
          <w:sz w:val="32"/>
          <w:szCs w:val="30"/>
        </w:rPr>
      </w:pPr>
      <w:r>
        <w:rPr>
          <w:rFonts w:hint="eastAsia" w:ascii="仿宋_GB2312" w:hAnsi="仿宋_GB2312" w:eastAsia="仿宋_GB2312" w:cs="仿宋_GB2312"/>
          <w:spacing w:val="10"/>
          <w:sz w:val="32"/>
          <w:szCs w:val="30"/>
        </w:rPr>
        <w:t xml:space="preserve">  　3.自境外入鲁(返鲁)人员隔离期满后，经检测合格的通过“来鲁申报”模块申领健康通行码，经大数据比对自动赋码。</w:t>
      </w:r>
    </w:p>
    <w:p>
      <w:pPr>
        <w:pStyle w:val="2"/>
        <w:shd w:val="clear" w:color="auto" w:fill="FFFFFF"/>
        <w:spacing w:before="0" w:beforeAutospacing="0" w:after="0" w:afterAutospacing="0" w:line="590" w:lineRule="exact"/>
        <w:ind w:firstLine="680" w:firstLineChars="200"/>
        <w:jc w:val="both"/>
        <w:rPr>
          <w:rFonts w:ascii="仿宋_GB2312" w:hAnsi="仿宋_GB2312" w:eastAsia="仿宋_GB2312" w:cs="仿宋_GB2312"/>
          <w:spacing w:val="10"/>
          <w:sz w:val="32"/>
          <w:szCs w:val="30"/>
        </w:rPr>
      </w:pPr>
      <w:r>
        <w:rPr>
          <w:rFonts w:hint="eastAsia" w:ascii="仿宋_GB2312" w:hAnsi="仿宋_GB2312" w:eastAsia="仿宋_GB2312" w:cs="仿宋_GB2312"/>
          <w:spacing w:val="10"/>
          <w:sz w:val="32"/>
          <w:szCs w:val="30"/>
        </w:rPr>
        <w:t>省外考生山东省电子健康通行码(绿码)转换有问题的，可拨打济南市咨询电话0531-67605180或0531-12345。</w:t>
      </w:r>
    </w:p>
    <w:p>
      <w:pPr>
        <w:pStyle w:val="2"/>
        <w:shd w:val="clear" w:color="auto" w:fill="FFFFFF"/>
        <w:spacing w:before="0" w:beforeAutospacing="0" w:after="0" w:afterAutospacing="0" w:line="590" w:lineRule="exact"/>
        <w:jc w:val="both"/>
        <w:rPr>
          <w:rFonts w:ascii="黑体" w:hAnsi="黑体" w:eastAsia="黑体" w:cs="仿宋_GB2312"/>
          <w:spacing w:val="10"/>
          <w:sz w:val="32"/>
          <w:szCs w:val="30"/>
        </w:rPr>
      </w:pPr>
      <w:r>
        <w:rPr>
          <w:rFonts w:hint="eastAsia" w:ascii="仿宋_GB2312" w:hAnsi="仿宋_GB2312" w:eastAsia="仿宋_GB2312" w:cs="仿宋_GB2312"/>
          <w:spacing w:val="10"/>
          <w:sz w:val="32"/>
          <w:szCs w:val="30"/>
        </w:rPr>
        <w:t xml:space="preserve">    </w:t>
      </w:r>
      <w:r>
        <w:rPr>
          <w:rFonts w:hint="eastAsia" w:ascii="黑体" w:hAnsi="黑体" w:eastAsia="黑体" w:cs="仿宋_GB2312"/>
          <w:spacing w:val="10"/>
          <w:sz w:val="32"/>
          <w:szCs w:val="30"/>
        </w:rPr>
        <w:t>二、中、高风险等疫情重点地区流入人员管理有关规定</w:t>
      </w:r>
    </w:p>
    <w:p>
      <w:pPr>
        <w:pStyle w:val="2"/>
        <w:shd w:val="clear" w:color="auto" w:fill="FFFFFF"/>
        <w:spacing w:before="0" w:beforeAutospacing="0" w:after="0" w:afterAutospacing="0" w:line="590" w:lineRule="exact"/>
        <w:ind w:firstLine="680" w:firstLineChars="200"/>
        <w:jc w:val="both"/>
        <w:rPr>
          <w:rFonts w:ascii="仿宋_GB2312" w:hAnsi="仿宋_GB2312" w:eastAsia="仿宋_GB2312" w:cs="仿宋_GB2312"/>
          <w:spacing w:val="10"/>
          <w:sz w:val="32"/>
          <w:szCs w:val="30"/>
        </w:rPr>
      </w:pPr>
      <w:r>
        <w:rPr>
          <w:rFonts w:hint="eastAsia" w:ascii="仿宋_GB2312" w:hAnsi="仿宋_GB2312" w:eastAsia="仿宋_GB2312" w:cs="仿宋_GB2312"/>
          <w:spacing w:val="10"/>
          <w:sz w:val="32"/>
          <w:szCs w:val="30"/>
        </w:rPr>
        <w:t>按照规定，自省外中、高风险等疫情重点地区来鲁人员至少于抵达前3天</w:t>
      </w:r>
      <w:r>
        <w:rPr>
          <w:rFonts w:hint="eastAsia" w:ascii="仿宋_GB2312" w:hAnsi="仿宋_GB2312" w:eastAsia="仿宋_GB2312" w:cs="仿宋_GB2312"/>
          <w:spacing w:val="10"/>
          <w:sz w:val="32"/>
          <w:szCs w:val="30"/>
          <w:shd w:val="clear" w:color="auto" w:fill="FFFFFF"/>
        </w:rPr>
        <w:t>（不晚于</w:t>
      </w:r>
      <w:r>
        <w:rPr>
          <w:rFonts w:hint="eastAsia" w:ascii="仿宋_GB2312" w:hAnsi="仿宋_GB2312" w:eastAsia="仿宋_GB2312" w:cs="仿宋_GB2312"/>
          <w:spacing w:val="10"/>
          <w:sz w:val="32"/>
          <w:szCs w:val="30"/>
          <w:shd w:val="clear" w:color="auto" w:fill="FFFFFF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pacing w:val="10"/>
          <w:sz w:val="32"/>
          <w:szCs w:val="30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spacing w:val="10"/>
          <w:sz w:val="32"/>
          <w:szCs w:val="30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pacing w:val="10"/>
          <w:sz w:val="32"/>
          <w:szCs w:val="30"/>
          <w:shd w:val="clear" w:color="auto" w:fill="FFFFFF"/>
        </w:rPr>
        <w:t>日）</w:t>
      </w:r>
      <w:r>
        <w:rPr>
          <w:rFonts w:hint="eastAsia" w:ascii="仿宋_GB2312" w:hAnsi="仿宋_GB2312" w:eastAsia="仿宋_GB2312" w:cs="仿宋_GB2312"/>
          <w:spacing w:val="10"/>
          <w:sz w:val="32"/>
          <w:szCs w:val="30"/>
        </w:rPr>
        <w:t>向流入地所在村居(社区)报告流入人员姓名、联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pacing w:val="10"/>
          <w:sz w:val="32"/>
          <w:szCs w:val="30"/>
        </w:rPr>
        <w:t>系方式、时间、交通方式、健康状况等信息。中、高风险等疫情重点地区来鲁的人员纳入当地疫情防控体系，按照有关要求进行集中(居家)隔离观察、健康管理和核酸检测，具体要求请联系各地疾控部门。</w:t>
      </w:r>
    </w:p>
    <w:p>
      <w:pPr>
        <w:pStyle w:val="2"/>
        <w:shd w:val="clear" w:color="auto" w:fill="FFFFFF"/>
        <w:spacing w:before="0" w:beforeAutospacing="0" w:after="0" w:afterAutospacing="0" w:line="590" w:lineRule="exact"/>
        <w:ind w:firstLine="680" w:firstLineChars="200"/>
        <w:jc w:val="both"/>
        <w:rPr>
          <w:rFonts w:ascii="黑体" w:hAnsi="黑体" w:eastAsia="黑体" w:cs="仿宋_GB2312"/>
          <w:spacing w:val="10"/>
          <w:sz w:val="32"/>
          <w:szCs w:val="30"/>
        </w:rPr>
      </w:pPr>
      <w:r>
        <w:rPr>
          <w:rFonts w:hint="eastAsia" w:ascii="黑体" w:hAnsi="黑体" w:eastAsia="黑体" w:cs="仿宋_GB2312"/>
          <w:spacing w:val="10"/>
          <w:sz w:val="32"/>
          <w:szCs w:val="30"/>
        </w:rPr>
        <w:t>三、如何查询所在地区的疫情风险等级</w:t>
      </w:r>
    </w:p>
    <w:p>
      <w:pPr>
        <w:pStyle w:val="2"/>
        <w:shd w:val="clear" w:color="auto" w:fill="FFFFFF"/>
        <w:spacing w:before="0" w:beforeAutospacing="0" w:after="0" w:afterAutospacing="0" w:line="590" w:lineRule="exact"/>
        <w:ind w:firstLine="680" w:firstLineChars="200"/>
        <w:jc w:val="both"/>
        <w:rPr>
          <w:rFonts w:ascii="仿宋_GB2312" w:hAnsi="仿宋_GB2312" w:eastAsia="仿宋_GB2312" w:cs="仿宋_GB2312"/>
          <w:spacing w:val="10"/>
          <w:sz w:val="32"/>
          <w:szCs w:val="30"/>
        </w:rPr>
      </w:pPr>
      <w:r>
        <w:rPr>
          <w:rFonts w:hint="eastAsia" w:ascii="仿宋_GB2312" w:hAnsi="仿宋_GB2312" w:eastAsia="仿宋_GB2312" w:cs="仿宋_GB2312"/>
          <w:spacing w:val="10"/>
          <w:sz w:val="32"/>
          <w:szCs w:val="30"/>
        </w:rPr>
        <w:t>可使用“国务院客户端”微信小程序点击“疫情风险查询”，或在微信小程序中搜索“疫情风险等级查询”，或登陆http://bmfw.www.gov.cn/yqfxdjcx/index.html，选择查询地区即可了解该地的疫情风险等级。</w:t>
      </w:r>
    </w:p>
    <w:p>
      <w:pPr>
        <w:spacing w:line="590" w:lineRule="exact"/>
        <w:ind w:firstLine="735"/>
        <w:rPr>
          <w:rFonts w:ascii="黑体" w:hAnsi="黑体" w:eastAsia="黑体" w:cs="仿宋_GB2312"/>
          <w:spacing w:val="10"/>
          <w:sz w:val="32"/>
          <w:szCs w:val="30"/>
        </w:rPr>
      </w:pPr>
      <w:r>
        <w:rPr>
          <w:rFonts w:hint="eastAsia" w:ascii="黑体" w:hAnsi="黑体" w:eastAsia="黑体" w:cs="仿宋_GB2312"/>
          <w:spacing w:val="10"/>
          <w:sz w:val="32"/>
          <w:szCs w:val="30"/>
        </w:rPr>
        <w:t>四、各市疾控部门联系电话</w:t>
      </w:r>
    </w:p>
    <w:p>
      <w:pPr>
        <w:spacing w:line="590" w:lineRule="exact"/>
        <w:ind w:firstLine="735"/>
        <w:rPr>
          <w:rFonts w:ascii="仿宋_GB2312" w:hAnsi="仿宋_GB2312" w:eastAsia="仿宋_GB2312" w:cs="仿宋_GB2312"/>
          <w:spacing w:val="10"/>
          <w:sz w:val="32"/>
          <w:szCs w:val="30"/>
        </w:rPr>
      </w:pPr>
      <w:r>
        <w:rPr>
          <w:rFonts w:hint="eastAsia" w:ascii="仿宋_GB2312" w:hAnsi="仿宋_GB2312" w:eastAsia="仿宋_GB2312" w:cs="仿宋_GB2312"/>
          <w:spacing w:val="10"/>
          <w:sz w:val="32"/>
          <w:szCs w:val="30"/>
        </w:rPr>
        <w:t>济南市0531-81278816</w:t>
      </w:r>
    </w:p>
    <w:p>
      <w:pPr>
        <w:spacing w:line="590" w:lineRule="exact"/>
        <w:ind w:firstLine="735"/>
        <w:rPr>
          <w:rFonts w:ascii="仿宋_GB2312" w:hAnsi="仿宋_GB2312" w:eastAsia="仿宋_GB2312" w:cs="仿宋_GB2312"/>
          <w:spacing w:val="10"/>
          <w:sz w:val="32"/>
          <w:szCs w:val="30"/>
        </w:rPr>
      </w:pPr>
      <w:r>
        <w:rPr>
          <w:rFonts w:hint="eastAsia" w:ascii="仿宋_GB2312" w:hAnsi="仿宋_GB2312" w:eastAsia="仿宋_GB2312" w:cs="仿宋_GB2312"/>
          <w:spacing w:val="10"/>
          <w:sz w:val="32"/>
          <w:szCs w:val="30"/>
        </w:rPr>
        <w:t>青岛市</w:t>
      </w:r>
      <w:r>
        <w:rPr>
          <w:rFonts w:ascii="Calibri" w:hAnsi="Calibri" w:eastAsia="仿宋_GB2312" w:cs="Calibri"/>
          <w:spacing w:val="10"/>
          <w:sz w:val="32"/>
          <w:szCs w:val="30"/>
        </w:rPr>
        <w:t> </w:t>
      </w:r>
      <w:r>
        <w:rPr>
          <w:rFonts w:ascii="仿宋_GB2312" w:hAnsi="仿宋_GB2312" w:eastAsia="仿宋_GB2312" w:cs="仿宋_GB2312"/>
          <w:spacing w:val="10"/>
          <w:sz w:val="32"/>
          <w:szCs w:val="30"/>
        </w:rPr>
        <w:t>0532-85661011</w:t>
      </w:r>
    </w:p>
    <w:p>
      <w:pPr>
        <w:spacing w:line="590" w:lineRule="exact"/>
        <w:ind w:firstLine="735"/>
        <w:rPr>
          <w:rFonts w:ascii="仿宋_GB2312" w:hAnsi="仿宋_GB2312" w:eastAsia="仿宋_GB2312" w:cs="仿宋_GB2312"/>
          <w:spacing w:val="10"/>
          <w:sz w:val="32"/>
          <w:szCs w:val="30"/>
        </w:rPr>
      </w:pPr>
      <w:r>
        <w:rPr>
          <w:rFonts w:hint="eastAsia" w:ascii="仿宋_GB2312" w:hAnsi="仿宋_GB2312" w:eastAsia="仿宋_GB2312" w:cs="仿宋_GB2312"/>
          <w:spacing w:val="10"/>
          <w:sz w:val="32"/>
          <w:szCs w:val="30"/>
        </w:rPr>
        <w:t>淄博市</w:t>
      </w:r>
      <w:r>
        <w:rPr>
          <w:rFonts w:ascii="Calibri" w:hAnsi="Calibri" w:eastAsia="仿宋_GB2312" w:cs="Calibri"/>
          <w:spacing w:val="10"/>
          <w:sz w:val="32"/>
          <w:szCs w:val="30"/>
        </w:rPr>
        <w:t> </w:t>
      </w:r>
      <w:r>
        <w:rPr>
          <w:rFonts w:ascii="仿宋_GB2312" w:hAnsi="仿宋_GB2312" w:eastAsia="仿宋_GB2312" w:cs="仿宋_GB2312"/>
          <w:spacing w:val="10"/>
          <w:sz w:val="32"/>
          <w:szCs w:val="30"/>
        </w:rPr>
        <w:t>0533-2184550</w:t>
      </w:r>
    </w:p>
    <w:p>
      <w:pPr>
        <w:spacing w:line="590" w:lineRule="exact"/>
        <w:ind w:firstLine="735"/>
        <w:rPr>
          <w:rFonts w:ascii="仿宋_GB2312" w:hAnsi="仿宋_GB2312" w:eastAsia="仿宋_GB2312" w:cs="仿宋_GB2312"/>
          <w:spacing w:val="10"/>
          <w:sz w:val="32"/>
          <w:szCs w:val="30"/>
        </w:rPr>
      </w:pPr>
      <w:r>
        <w:rPr>
          <w:rFonts w:hint="eastAsia" w:ascii="仿宋_GB2312" w:hAnsi="仿宋_GB2312" w:eastAsia="仿宋_GB2312" w:cs="仿宋_GB2312"/>
          <w:spacing w:val="10"/>
          <w:sz w:val="32"/>
          <w:szCs w:val="30"/>
        </w:rPr>
        <w:t>枣庄市</w:t>
      </w:r>
      <w:r>
        <w:rPr>
          <w:rFonts w:ascii="Calibri" w:hAnsi="Calibri" w:eastAsia="仿宋_GB2312" w:cs="Calibri"/>
          <w:spacing w:val="10"/>
          <w:sz w:val="32"/>
          <w:szCs w:val="30"/>
        </w:rPr>
        <w:t> </w:t>
      </w:r>
      <w:r>
        <w:rPr>
          <w:rFonts w:ascii="仿宋_GB2312" w:hAnsi="仿宋_GB2312" w:eastAsia="仿宋_GB2312" w:cs="仿宋_GB2312"/>
          <w:spacing w:val="10"/>
          <w:sz w:val="32"/>
          <w:szCs w:val="30"/>
        </w:rPr>
        <w:t>0632-3255857</w:t>
      </w:r>
      <w:r>
        <w:rPr>
          <w:rFonts w:hint="eastAsia" w:ascii="仿宋_GB2312" w:hAnsi="仿宋_GB2312" w:eastAsia="仿宋_GB2312" w:cs="仿宋_GB2312"/>
          <w:spacing w:val="10"/>
          <w:sz w:val="32"/>
          <w:szCs w:val="30"/>
        </w:rPr>
        <w:t>、</w:t>
      </w:r>
      <w:r>
        <w:rPr>
          <w:rFonts w:ascii="仿宋_GB2312" w:hAnsi="仿宋_GB2312" w:eastAsia="仿宋_GB2312" w:cs="仿宋_GB2312"/>
          <w:spacing w:val="10"/>
          <w:sz w:val="32"/>
          <w:szCs w:val="30"/>
        </w:rPr>
        <w:t>3698916</w:t>
      </w:r>
    </w:p>
    <w:p>
      <w:pPr>
        <w:spacing w:line="590" w:lineRule="exact"/>
        <w:ind w:firstLine="735"/>
        <w:rPr>
          <w:rFonts w:ascii="仿宋_GB2312" w:hAnsi="仿宋_GB2312" w:eastAsia="仿宋_GB2312" w:cs="仿宋_GB2312"/>
          <w:spacing w:val="10"/>
          <w:sz w:val="32"/>
          <w:szCs w:val="30"/>
        </w:rPr>
      </w:pPr>
      <w:r>
        <w:rPr>
          <w:rFonts w:hint="eastAsia" w:ascii="仿宋_GB2312" w:hAnsi="仿宋_GB2312" w:eastAsia="仿宋_GB2312" w:cs="仿宋_GB2312"/>
          <w:spacing w:val="10"/>
          <w:sz w:val="32"/>
          <w:szCs w:val="30"/>
        </w:rPr>
        <w:t>东营市</w:t>
      </w:r>
      <w:r>
        <w:rPr>
          <w:rFonts w:ascii="Calibri" w:hAnsi="Calibri" w:eastAsia="仿宋_GB2312" w:cs="Calibri"/>
          <w:spacing w:val="10"/>
          <w:sz w:val="32"/>
          <w:szCs w:val="30"/>
        </w:rPr>
        <w:t> </w:t>
      </w:r>
      <w:r>
        <w:rPr>
          <w:rFonts w:ascii="仿宋_GB2312" w:hAnsi="仿宋_GB2312" w:eastAsia="仿宋_GB2312" w:cs="仿宋_GB2312"/>
          <w:spacing w:val="10"/>
          <w:sz w:val="32"/>
          <w:szCs w:val="30"/>
        </w:rPr>
        <w:t>0546-8336030</w:t>
      </w:r>
      <w:r>
        <w:rPr>
          <w:rFonts w:hint="eastAsia" w:ascii="仿宋_GB2312" w:hAnsi="仿宋_GB2312" w:eastAsia="仿宋_GB2312" w:cs="仿宋_GB2312"/>
          <w:spacing w:val="10"/>
          <w:sz w:val="32"/>
          <w:szCs w:val="30"/>
        </w:rPr>
        <w:t>、</w:t>
      </w:r>
      <w:r>
        <w:rPr>
          <w:rFonts w:ascii="仿宋_GB2312" w:hAnsi="仿宋_GB2312" w:eastAsia="仿宋_GB2312" w:cs="仿宋_GB2312"/>
          <w:spacing w:val="10"/>
          <w:sz w:val="32"/>
          <w:szCs w:val="30"/>
        </w:rPr>
        <w:t>8336080</w:t>
      </w:r>
    </w:p>
    <w:p>
      <w:pPr>
        <w:spacing w:line="590" w:lineRule="exact"/>
        <w:ind w:firstLine="735"/>
        <w:rPr>
          <w:rFonts w:ascii="仿宋_GB2312" w:hAnsi="仿宋_GB2312" w:eastAsia="仿宋_GB2312" w:cs="仿宋_GB2312"/>
          <w:spacing w:val="10"/>
          <w:sz w:val="32"/>
          <w:szCs w:val="30"/>
        </w:rPr>
      </w:pPr>
      <w:r>
        <w:rPr>
          <w:rFonts w:hint="eastAsia" w:ascii="仿宋_GB2312" w:hAnsi="仿宋_GB2312" w:eastAsia="仿宋_GB2312" w:cs="仿宋_GB2312"/>
          <w:spacing w:val="10"/>
          <w:sz w:val="32"/>
          <w:szCs w:val="30"/>
        </w:rPr>
        <w:t>烟台市</w:t>
      </w:r>
      <w:r>
        <w:rPr>
          <w:rFonts w:ascii="Calibri" w:hAnsi="Calibri" w:eastAsia="仿宋_GB2312" w:cs="Calibri"/>
          <w:spacing w:val="10"/>
          <w:sz w:val="32"/>
          <w:szCs w:val="30"/>
        </w:rPr>
        <w:t> </w:t>
      </w:r>
      <w:r>
        <w:rPr>
          <w:rFonts w:ascii="仿宋_GB2312" w:hAnsi="仿宋_GB2312" w:eastAsia="仿宋_GB2312" w:cs="仿宋_GB2312"/>
          <w:spacing w:val="10"/>
          <w:sz w:val="32"/>
          <w:szCs w:val="30"/>
        </w:rPr>
        <w:t>0535-6700925</w:t>
      </w:r>
    </w:p>
    <w:p>
      <w:pPr>
        <w:spacing w:line="590" w:lineRule="exact"/>
        <w:ind w:firstLine="735"/>
        <w:rPr>
          <w:rFonts w:ascii="仿宋_GB2312" w:hAnsi="仿宋_GB2312" w:eastAsia="仿宋_GB2312" w:cs="仿宋_GB2312"/>
          <w:spacing w:val="10"/>
          <w:sz w:val="32"/>
          <w:szCs w:val="30"/>
        </w:rPr>
      </w:pPr>
      <w:r>
        <w:rPr>
          <w:rFonts w:hint="eastAsia" w:ascii="仿宋_GB2312" w:hAnsi="仿宋_GB2312" w:eastAsia="仿宋_GB2312" w:cs="仿宋_GB2312"/>
          <w:spacing w:val="10"/>
          <w:sz w:val="32"/>
          <w:szCs w:val="30"/>
        </w:rPr>
        <w:t>潍坊市</w:t>
      </w:r>
      <w:r>
        <w:rPr>
          <w:rFonts w:ascii="Calibri" w:hAnsi="Calibri" w:eastAsia="仿宋_GB2312" w:cs="Calibri"/>
          <w:spacing w:val="10"/>
          <w:sz w:val="32"/>
          <w:szCs w:val="30"/>
        </w:rPr>
        <w:t> </w:t>
      </w:r>
      <w:r>
        <w:rPr>
          <w:rFonts w:ascii="仿宋_GB2312" w:hAnsi="仿宋_GB2312" w:eastAsia="仿宋_GB2312" w:cs="仿宋_GB2312"/>
          <w:spacing w:val="10"/>
          <w:sz w:val="32"/>
          <w:szCs w:val="30"/>
        </w:rPr>
        <w:t>0536-8789665</w:t>
      </w:r>
    </w:p>
    <w:p>
      <w:pPr>
        <w:spacing w:line="590" w:lineRule="exact"/>
        <w:ind w:firstLine="735"/>
        <w:rPr>
          <w:rFonts w:ascii="仿宋_GB2312" w:hAnsi="仿宋_GB2312" w:eastAsia="仿宋_GB2312" w:cs="仿宋_GB2312"/>
          <w:spacing w:val="10"/>
          <w:sz w:val="32"/>
          <w:szCs w:val="30"/>
        </w:rPr>
      </w:pPr>
      <w:r>
        <w:rPr>
          <w:rFonts w:hint="eastAsia" w:ascii="仿宋_GB2312" w:hAnsi="仿宋_GB2312" w:eastAsia="仿宋_GB2312" w:cs="仿宋_GB2312"/>
          <w:spacing w:val="10"/>
          <w:sz w:val="32"/>
          <w:szCs w:val="30"/>
        </w:rPr>
        <w:t>济宁市</w:t>
      </w:r>
      <w:r>
        <w:rPr>
          <w:rFonts w:ascii="Calibri" w:hAnsi="Calibri" w:eastAsia="仿宋_GB2312" w:cs="Calibri"/>
          <w:spacing w:val="10"/>
          <w:sz w:val="32"/>
          <w:szCs w:val="30"/>
        </w:rPr>
        <w:t> </w:t>
      </w:r>
      <w:r>
        <w:rPr>
          <w:rFonts w:ascii="仿宋_GB2312" w:hAnsi="仿宋_GB2312" w:eastAsia="仿宋_GB2312" w:cs="仿宋_GB2312"/>
          <w:spacing w:val="10"/>
          <w:sz w:val="32"/>
          <w:szCs w:val="30"/>
        </w:rPr>
        <w:t>0537-2655350</w:t>
      </w:r>
    </w:p>
    <w:p>
      <w:pPr>
        <w:spacing w:line="590" w:lineRule="exact"/>
        <w:ind w:firstLine="735"/>
        <w:rPr>
          <w:rFonts w:ascii="仿宋_GB2312" w:hAnsi="仿宋_GB2312" w:eastAsia="仿宋_GB2312" w:cs="仿宋_GB2312"/>
          <w:spacing w:val="10"/>
          <w:sz w:val="32"/>
          <w:szCs w:val="30"/>
        </w:rPr>
      </w:pPr>
      <w:r>
        <w:rPr>
          <w:rFonts w:hint="eastAsia" w:ascii="仿宋_GB2312" w:hAnsi="仿宋_GB2312" w:eastAsia="仿宋_GB2312" w:cs="仿宋_GB2312"/>
          <w:spacing w:val="10"/>
          <w:sz w:val="32"/>
          <w:szCs w:val="30"/>
        </w:rPr>
        <w:t>泰安市</w:t>
      </w:r>
      <w:r>
        <w:rPr>
          <w:rFonts w:ascii="Calibri" w:hAnsi="Calibri" w:eastAsia="仿宋_GB2312" w:cs="Calibri"/>
          <w:spacing w:val="10"/>
          <w:sz w:val="32"/>
          <w:szCs w:val="30"/>
        </w:rPr>
        <w:t> </w:t>
      </w:r>
      <w:r>
        <w:rPr>
          <w:rFonts w:ascii="仿宋_GB2312" w:hAnsi="仿宋_GB2312" w:eastAsia="仿宋_GB2312" w:cs="仿宋_GB2312"/>
          <w:spacing w:val="10"/>
          <w:sz w:val="32"/>
          <w:szCs w:val="30"/>
        </w:rPr>
        <w:t>0538-8489800</w:t>
      </w:r>
    </w:p>
    <w:p>
      <w:pPr>
        <w:spacing w:line="590" w:lineRule="exact"/>
        <w:ind w:firstLine="735"/>
        <w:rPr>
          <w:rFonts w:ascii="仿宋_GB2312" w:hAnsi="仿宋_GB2312" w:eastAsia="仿宋_GB2312" w:cs="仿宋_GB2312"/>
          <w:spacing w:val="10"/>
          <w:sz w:val="32"/>
          <w:szCs w:val="30"/>
        </w:rPr>
      </w:pPr>
      <w:r>
        <w:rPr>
          <w:rFonts w:hint="eastAsia" w:ascii="仿宋_GB2312" w:hAnsi="仿宋_GB2312" w:eastAsia="仿宋_GB2312" w:cs="仿宋_GB2312"/>
          <w:spacing w:val="10"/>
          <w:sz w:val="32"/>
          <w:szCs w:val="30"/>
        </w:rPr>
        <w:t>威海市</w:t>
      </w:r>
      <w:r>
        <w:rPr>
          <w:rFonts w:ascii="Calibri" w:hAnsi="Calibri" w:eastAsia="仿宋_GB2312" w:cs="Calibri"/>
          <w:spacing w:val="10"/>
          <w:sz w:val="32"/>
          <w:szCs w:val="30"/>
        </w:rPr>
        <w:t> </w:t>
      </w:r>
      <w:r>
        <w:rPr>
          <w:rFonts w:ascii="仿宋_GB2312" w:hAnsi="仿宋_GB2312" w:eastAsia="仿宋_GB2312" w:cs="仿宋_GB2312"/>
          <w:spacing w:val="10"/>
          <w:sz w:val="32"/>
          <w:szCs w:val="30"/>
        </w:rPr>
        <w:t>0631-5300012</w:t>
      </w:r>
    </w:p>
    <w:p>
      <w:pPr>
        <w:spacing w:line="590" w:lineRule="exact"/>
        <w:ind w:firstLine="735"/>
        <w:rPr>
          <w:rFonts w:ascii="仿宋_GB2312" w:hAnsi="仿宋_GB2312" w:eastAsia="仿宋_GB2312" w:cs="仿宋_GB2312"/>
          <w:spacing w:val="10"/>
          <w:sz w:val="32"/>
          <w:szCs w:val="30"/>
        </w:rPr>
      </w:pPr>
      <w:r>
        <w:rPr>
          <w:rFonts w:hint="eastAsia" w:ascii="仿宋_GB2312" w:hAnsi="仿宋_GB2312" w:eastAsia="仿宋_GB2312" w:cs="仿宋_GB2312"/>
          <w:spacing w:val="10"/>
          <w:sz w:val="32"/>
          <w:szCs w:val="30"/>
        </w:rPr>
        <w:t>日照市</w:t>
      </w:r>
      <w:r>
        <w:rPr>
          <w:rFonts w:ascii="Calibri" w:hAnsi="Calibri" w:eastAsia="仿宋_GB2312" w:cs="Calibri"/>
          <w:spacing w:val="10"/>
          <w:sz w:val="32"/>
          <w:szCs w:val="30"/>
        </w:rPr>
        <w:t> </w:t>
      </w:r>
      <w:r>
        <w:rPr>
          <w:rFonts w:ascii="仿宋_GB2312" w:hAnsi="仿宋_GB2312" w:eastAsia="仿宋_GB2312" w:cs="仿宋_GB2312"/>
          <w:spacing w:val="10"/>
          <w:sz w:val="32"/>
          <w:szCs w:val="30"/>
        </w:rPr>
        <w:t>0633-7965028</w:t>
      </w:r>
    </w:p>
    <w:p>
      <w:pPr>
        <w:spacing w:line="590" w:lineRule="exact"/>
        <w:ind w:firstLine="735"/>
        <w:rPr>
          <w:rFonts w:ascii="仿宋_GB2312" w:hAnsi="仿宋_GB2312" w:eastAsia="仿宋_GB2312" w:cs="仿宋_GB2312"/>
          <w:spacing w:val="10"/>
          <w:sz w:val="32"/>
          <w:szCs w:val="30"/>
        </w:rPr>
      </w:pPr>
      <w:r>
        <w:rPr>
          <w:rFonts w:hint="eastAsia" w:ascii="仿宋_GB2312" w:hAnsi="仿宋_GB2312" w:eastAsia="仿宋_GB2312" w:cs="仿宋_GB2312"/>
          <w:spacing w:val="10"/>
          <w:sz w:val="32"/>
          <w:szCs w:val="30"/>
        </w:rPr>
        <w:t>临沂市</w:t>
      </w:r>
      <w:r>
        <w:rPr>
          <w:rFonts w:ascii="Calibri" w:hAnsi="Calibri" w:eastAsia="仿宋_GB2312" w:cs="Calibri"/>
          <w:spacing w:val="10"/>
          <w:sz w:val="32"/>
          <w:szCs w:val="30"/>
        </w:rPr>
        <w:t> </w:t>
      </w:r>
      <w:r>
        <w:rPr>
          <w:rFonts w:ascii="仿宋_GB2312" w:hAnsi="仿宋_GB2312" w:eastAsia="仿宋_GB2312" w:cs="仿宋_GB2312"/>
          <w:spacing w:val="10"/>
          <w:sz w:val="32"/>
          <w:szCs w:val="30"/>
        </w:rPr>
        <w:t>0539-8314692</w:t>
      </w:r>
    </w:p>
    <w:p>
      <w:pPr>
        <w:spacing w:line="590" w:lineRule="exact"/>
        <w:ind w:firstLine="735"/>
        <w:rPr>
          <w:rFonts w:ascii="仿宋_GB2312" w:hAnsi="仿宋_GB2312" w:eastAsia="仿宋_GB2312" w:cs="仿宋_GB2312"/>
          <w:spacing w:val="10"/>
          <w:sz w:val="32"/>
          <w:szCs w:val="30"/>
        </w:rPr>
      </w:pPr>
      <w:r>
        <w:rPr>
          <w:rFonts w:hint="eastAsia" w:ascii="仿宋_GB2312" w:hAnsi="仿宋_GB2312" w:eastAsia="仿宋_GB2312" w:cs="仿宋_GB2312"/>
          <w:spacing w:val="10"/>
          <w:sz w:val="32"/>
          <w:szCs w:val="30"/>
        </w:rPr>
        <w:t>德州市</w:t>
      </w:r>
      <w:r>
        <w:rPr>
          <w:rFonts w:ascii="Calibri" w:hAnsi="Calibri" w:eastAsia="仿宋_GB2312" w:cs="Calibri"/>
          <w:spacing w:val="10"/>
          <w:sz w:val="32"/>
          <w:szCs w:val="30"/>
        </w:rPr>
        <w:t> </w:t>
      </w:r>
      <w:r>
        <w:rPr>
          <w:rFonts w:ascii="仿宋_GB2312" w:hAnsi="仿宋_GB2312" w:eastAsia="仿宋_GB2312" w:cs="仿宋_GB2312"/>
          <w:spacing w:val="10"/>
          <w:sz w:val="32"/>
          <w:szCs w:val="30"/>
        </w:rPr>
        <w:t>0534-2628324</w:t>
      </w:r>
    </w:p>
    <w:p>
      <w:pPr>
        <w:spacing w:line="590" w:lineRule="exact"/>
        <w:ind w:firstLine="735"/>
        <w:rPr>
          <w:rFonts w:ascii="仿宋_GB2312" w:hAnsi="仿宋_GB2312" w:eastAsia="仿宋_GB2312" w:cs="仿宋_GB2312"/>
          <w:spacing w:val="10"/>
          <w:sz w:val="32"/>
          <w:szCs w:val="30"/>
        </w:rPr>
      </w:pPr>
      <w:r>
        <w:rPr>
          <w:rFonts w:hint="eastAsia" w:ascii="仿宋_GB2312" w:hAnsi="仿宋_GB2312" w:eastAsia="仿宋_GB2312" w:cs="仿宋_GB2312"/>
          <w:spacing w:val="10"/>
          <w:sz w:val="32"/>
          <w:szCs w:val="30"/>
        </w:rPr>
        <w:t>聊城市</w:t>
      </w:r>
      <w:r>
        <w:rPr>
          <w:rFonts w:ascii="Calibri" w:hAnsi="Calibri" w:eastAsia="仿宋_GB2312" w:cs="Calibri"/>
          <w:spacing w:val="10"/>
          <w:sz w:val="32"/>
          <w:szCs w:val="30"/>
        </w:rPr>
        <w:t> </w:t>
      </w:r>
      <w:r>
        <w:rPr>
          <w:rFonts w:ascii="仿宋_GB2312" w:hAnsi="仿宋_GB2312" w:eastAsia="仿宋_GB2312" w:cs="仿宋_GB2312"/>
          <w:spacing w:val="10"/>
          <w:sz w:val="32"/>
          <w:szCs w:val="30"/>
        </w:rPr>
        <w:t>0635-8436502</w:t>
      </w:r>
      <w:r>
        <w:rPr>
          <w:rFonts w:hint="eastAsia" w:ascii="仿宋_GB2312" w:hAnsi="仿宋_GB2312" w:eastAsia="仿宋_GB2312" w:cs="仿宋_GB2312"/>
          <w:spacing w:val="10"/>
          <w:sz w:val="32"/>
          <w:szCs w:val="30"/>
        </w:rPr>
        <w:t>、</w:t>
      </w:r>
      <w:r>
        <w:rPr>
          <w:rFonts w:ascii="仿宋_GB2312" w:hAnsi="仿宋_GB2312" w:eastAsia="仿宋_GB2312" w:cs="仿宋_GB2312"/>
          <w:spacing w:val="10"/>
          <w:sz w:val="32"/>
          <w:szCs w:val="30"/>
        </w:rPr>
        <w:t>8222703</w:t>
      </w:r>
    </w:p>
    <w:p>
      <w:pPr>
        <w:spacing w:line="590" w:lineRule="exact"/>
        <w:ind w:firstLine="735"/>
        <w:rPr>
          <w:rFonts w:ascii="仿宋_GB2312" w:hAnsi="仿宋_GB2312" w:eastAsia="仿宋_GB2312" w:cs="仿宋_GB2312"/>
          <w:spacing w:val="10"/>
          <w:sz w:val="32"/>
          <w:szCs w:val="30"/>
        </w:rPr>
      </w:pPr>
      <w:r>
        <w:rPr>
          <w:rFonts w:hint="eastAsia" w:ascii="仿宋_GB2312" w:hAnsi="仿宋_GB2312" w:eastAsia="仿宋_GB2312" w:cs="仿宋_GB2312"/>
          <w:spacing w:val="10"/>
          <w:sz w:val="32"/>
          <w:szCs w:val="30"/>
        </w:rPr>
        <w:t>滨州市</w:t>
      </w:r>
      <w:r>
        <w:rPr>
          <w:rFonts w:ascii="Calibri" w:hAnsi="Calibri" w:eastAsia="仿宋_GB2312" w:cs="Calibri"/>
          <w:spacing w:val="10"/>
          <w:sz w:val="32"/>
          <w:szCs w:val="30"/>
        </w:rPr>
        <w:t> </w:t>
      </w:r>
      <w:r>
        <w:rPr>
          <w:rFonts w:ascii="仿宋_GB2312" w:hAnsi="仿宋_GB2312" w:eastAsia="仿宋_GB2312" w:cs="仿宋_GB2312"/>
          <w:spacing w:val="10"/>
          <w:sz w:val="32"/>
          <w:szCs w:val="30"/>
        </w:rPr>
        <w:t>0543-3182298</w:t>
      </w:r>
    </w:p>
    <w:p>
      <w:pPr>
        <w:spacing w:line="590" w:lineRule="exact"/>
        <w:ind w:firstLine="735"/>
        <w:rPr>
          <w:rFonts w:ascii="仿宋_GB2312" w:hAnsi="仿宋_GB2312" w:eastAsia="仿宋_GB2312" w:cs="仿宋_GB2312"/>
          <w:spacing w:val="10"/>
          <w:sz w:val="32"/>
          <w:szCs w:val="30"/>
        </w:rPr>
      </w:pPr>
      <w:r>
        <w:rPr>
          <w:rFonts w:hint="eastAsia" w:ascii="仿宋_GB2312" w:hAnsi="仿宋_GB2312" w:eastAsia="仿宋_GB2312" w:cs="仿宋_GB2312"/>
          <w:spacing w:val="10"/>
          <w:sz w:val="32"/>
          <w:szCs w:val="30"/>
        </w:rPr>
        <w:t>菏泽市</w:t>
      </w:r>
      <w:r>
        <w:rPr>
          <w:rFonts w:ascii="Calibri" w:hAnsi="Calibri" w:eastAsia="仿宋_GB2312" w:cs="Calibri"/>
          <w:spacing w:val="10"/>
          <w:sz w:val="32"/>
          <w:szCs w:val="30"/>
        </w:rPr>
        <w:t> </w:t>
      </w:r>
      <w:r>
        <w:rPr>
          <w:rFonts w:ascii="仿宋_GB2312" w:hAnsi="仿宋_GB2312" w:eastAsia="仿宋_GB2312" w:cs="仿宋_GB2312"/>
          <w:spacing w:val="10"/>
          <w:sz w:val="32"/>
          <w:szCs w:val="30"/>
        </w:rPr>
        <w:t>0530-5969828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wiss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605610"/>
    <w:rsid w:val="43034294"/>
    <w:rsid w:val="5D5A1066"/>
    <w:rsid w:val="70A0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2020-06-26T09:22:00Z</dcterms:created>
  <dc:creator>lenovo</dc:creator>
  <cp:lastModifiedBy>叨叨狗</cp:lastModifiedBy>
  <dcterms:modified xsi:type="dcterms:W3CDTF">2020-10-28T06:50:35Z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